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06B11B7" w14:textId="249C500F" w:rsidR="00DC6358" w:rsidRPr="00EB337A" w:rsidRDefault="00DC6358" w:rsidP="00DC635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066E6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565D9B" w:rsidRPr="00565D9B">
        <w:rPr>
          <w:rFonts w:cs="Arial"/>
          <w:b/>
          <w:i/>
          <w:noProof/>
          <w:sz w:val="24"/>
          <w:szCs w:val="24"/>
          <w:lang w:val="en-US"/>
        </w:rPr>
        <w:t>R4-2100748</w:t>
      </w:r>
      <w:bookmarkStart w:id="0" w:name="_GoBack"/>
      <w:bookmarkEnd w:id="0"/>
    </w:p>
    <w:p w14:paraId="243DBB2D" w14:textId="42F4FEAF" w:rsidR="00DC6358" w:rsidRPr="000A1846" w:rsidRDefault="00DC6358" w:rsidP="00DC635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="007066E6">
        <w:rPr>
          <w:rFonts w:cs="Arial"/>
          <w:b/>
          <w:noProof/>
          <w:sz w:val="24"/>
          <w:lang w:val="en-US"/>
        </w:rPr>
        <w:t>5</w:t>
      </w:r>
      <w:r w:rsidR="007066E6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 xml:space="preserve">January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7066E6"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>February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7066E6"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437F47C8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D6E35">
        <w:rPr>
          <w:sz w:val="24"/>
          <w:szCs w:val="24"/>
        </w:rPr>
        <w:t>EIRP 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and TP to </w:t>
      </w:r>
      <w:r w:rsidR="00BA10E2" w:rsidRPr="00BA10E2">
        <w:rPr>
          <w:sz w:val="24"/>
          <w:szCs w:val="24"/>
        </w:rPr>
        <w:t>TR 38.847</w:t>
      </w:r>
    </w:p>
    <w:p w14:paraId="632E5E14" w14:textId="6C2E256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ED6E35">
        <w:rPr>
          <w:sz w:val="24"/>
          <w:szCs w:val="24"/>
        </w:rPr>
        <w:t>9.25.1.1</w:t>
      </w:r>
      <w:r w:rsidR="007066E6" w:rsidRPr="00920FDF">
        <w:rPr>
          <w:sz w:val="24"/>
          <w:szCs w:val="24"/>
        </w:rPr>
        <w:t xml:space="preserve">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NR_47GHz_Band-Core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3B4B8D54" w14:textId="0533DB4A" w:rsidR="00B532EB" w:rsidRPr="00B532EB" w:rsidRDefault="00B67287" w:rsidP="0067040A">
      <w:pPr>
        <w:rPr>
          <w:rFonts w:eastAsia="ＭＳ Ｐゴシック"/>
        </w:rPr>
      </w:pPr>
      <w:r>
        <w:t>A link budget analysis for power class 3 UE has been made in RAN4#97e and the way-forward on UE RF requirement for n262 has been agreed in [1]. In this contribution, we propose to finalize the UE EIRP requirements</w:t>
      </w:r>
      <w:r w:rsidR="00563176">
        <w:t xml:space="preserve">; </w:t>
      </w:r>
      <w:r>
        <w:t>TP to TR 38.847 is</w:t>
      </w:r>
      <w:r w:rsidR="00563176">
        <w:t xml:space="preserve"> also</w:t>
      </w:r>
      <w:r>
        <w:t xml:space="preserve"> proposed.</w:t>
      </w: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0DE6ADB8" w14:textId="368DB5A6" w:rsidR="00C752EB" w:rsidRPr="00C752EB" w:rsidRDefault="00C752EB" w:rsidP="00C752EB">
      <w:pPr>
        <w:pStyle w:val="Heading5"/>
      </w:pPr>
      <w:r>
        <w:t xml:space="preserve">Power class 3 </w:t>
      </w:r>
      <w:r w:rsidR="00935C32">
        <w:t xml:space="preserve">minimum </w:t>
      </w:r>
      <w:r>
        <w:t>peak EIRP</w:t>
      </w:r>
    </w:p>
    <w:p w14:paraId="5FA93CE6" w14:textId="51463CEB" w:rsidR="000B62B7" w:rsidRDefault="000B62B7" w:rsidP="000B62B7">
      <w:pPr>
        <w:rPr>
          <w:lang w:val="en-US" w:eastAsia="zh-CN"/>
        </w:rPr>
      </w:pPr>
      <w:r>
        <w:rPr>
          <w:lang w:val="en-US" w:eastAsia="zh-CN"/>
        </w:rPr>
        <w:t xml:space="preserve">The link budget analysis for peak EIRP </w:t>
      </w:r>
      <w:r w:rsidR="00C752EB">
        <w:rPr>
          <w:lang w:val="en-US" w:eastAsia="zh-CN"/>
        </w:rPr>
        <w:t xml:space="preserve">for the power class 3 </w:t>
      </w:r>
      <w:r>
        <w:rPr>
          <w:lang w:val="en-US" w:eastAsia="zh-CN"/>
        </w:rPr>
        <w:t>in RAN4#97e is summarized in the following table. The range is between 12.7 and 18 dBm.</w:t>
      </w:r>
    </w:p>
    <w:tbl>
      <w:tblPr>
        <w:tblW w:w="9747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396"/>
        <w:gridCol w:w="879"/>
        <w:gridCol w:w="822"/>
        <w:gridCol w:w="709"/>
        <w:gridCol w:w="850"/>
        <w:gridCol w:w="796"/>
        <w:gridCol w:w="763"/>
        <w:gridCol w:w="709"/>
        <w:gridCol w:w="851"/>
        <w:gridCol w:w="654"/>
        <w:gridCol w:w="763"/>
      </w:tblGrid>
      <w:tr w:rsidR="000B62B7" w:rsidRPr="00B87FF4" w14:paraId="4DF7414E" w14:textId="77777777" w:rsidTr="00FC3740">
        <w:trPr>
          <w:trHeight w:val="298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7A923CDC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5735C70C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EC67" w14:textId="3959DFBF" w:rsidR="000B62B7" w:rsidRPr="00D91A5B" w:rsidRDefault="000B62B7" w:rsidP="00FC3740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R4-2014263</w:t>
            </w:r>
          </w:p>
          <w:p w14:paraId="41770B7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Qualcomm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1BEB" w14:textId="6036326F" w:rsidR="000B62B7" w:rsidRPr="00D91A5B" w:rsidRDefault="000B62B7" w:rsidP="00FC3740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R4-2015855</w:t>
            </w:r>
          </w:p>
          <w:p w14:paraId="123BBC9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Sony, Ericsson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E6B9" w14:textId="345180C5" w:rsidR="000B62B7" w:rsidRPr="00D91A5B" w:rsidRDefault="000B62B7" w:rsidP="00FC3740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R4-2015888</w:t>
            </w:r>
          </w:p>
          <w:p w14:paraId="1502FB3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FC58" w14:textId="02EA6C87" w:rsidR="000B62B7" w:rsidRPr="00D91A5B" w:rsidRDefault="000B62B7" w:rsidP="00FC3740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R4-2016229</w:t>
            </w:r>
          </w:p>
          <w:p w14:paraId="7FBC788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0A6F" w14:textId="4786D564" w:rsidR="000B62B7" w:rsidRPr="00D91A5B" w:rsidRDefault="000B62B7" w:rsidP="00FC3740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R4-2016296</w:t>
            </w:r>
          </w:p>
          <w:p w14:paraId="3E65443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Apple</w:t>
            </w:r>
          </w:p>
        </w:tc>
      </w:tr>
      <w:tr w:rsidR="000B62B7" w:rsidRPr="00B87FF4" w14:paraId="57E2D3C2" w14:textId="77777777" w:rsidTr="00FC3740">
        <w:trPr>
          <w:trHeight w:val="298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1913E2E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Parameter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C0B3351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Unit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84A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Nominal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55B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ABB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Nominal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A81F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DB0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Nominal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BA67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EF3A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Nominal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6639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D02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Nominal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484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</w:t>
            </w:r>
          </w:p>
        </w:tc>
      </w:tr>
      <w:tr w:rsidR="000B62B7" w:rsidRPr="00B87FF4" w14:paraId="283E4567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33E293C4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Frequency range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164B9B53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7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7FD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47.2 – 48.2GHz</w:t>
            </w:r>
          </w:p>
        </w:tc>
      </w:tr>
      <w:tr w:rsidR="000B62B7" w:rsidRPr="00B87FF4" w14:paraId="157B6D24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7F93730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Pout per element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EC7242D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900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8AFB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A7A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4C5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BF0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C28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EF1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F9A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4D8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6558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B62B7" w:rsidRPr="00B87FF4" w14:paraId="536C12E6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B16BCCB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# of antennas in an array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25592DB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FD6F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6A1D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C76D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3B5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A67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B9E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274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E67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BBE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3324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B62B7" w:rsidRPr="00B87FF4" w14:paraId="4CCDCA09" w14:textId="77777777" w:rsidTr="00FC3740">
        <w:trPr>
          <w:trHeight w:val="4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41DE43B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Total conducted power per polarization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9C9B41A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2F4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648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54B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147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0.5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175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10CB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C30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F6D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E71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5DAF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-2</w:t>
            </w:r>
          </w:p>
        </w:tc>
      </w:tr>
      <w:tr w:rsidR="000B62B7" w:rsidRPr="00B87FF4" w14:paraId="553E7DD5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DCC9DBB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Avg antenna element gain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DCBB5F8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dBi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DD4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60C7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90DF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5.5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9E2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A9B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6C87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8E3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BE61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07E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3.75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5190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</w:tr>
      <w:tr w:rsidR="000B62B7" w:rsidRPr="00B87FF4" w14:paraId="08F6C2C1" w14:textId="77777777" w:rsidTr="00FC3740">
        <w:trPr>
          <w:trHeight w:val="4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96E2F1E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Antenna rolloff loss versus frequency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3126A76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B258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BA53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D8AB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6B9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5DC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-2.5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A327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1E1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7BE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B40C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-1.5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DF0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</w:tr>
      <w:tr w:rsidR="000B62B7" w:rsidRPr="00B87FF4" w14:paraId="0D2BF20A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D9A0F18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Realized antenna array gain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A4219A3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dBi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E36E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C96E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6004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4530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A4E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7.5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74D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A79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F26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0E0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8.3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9CE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0</w:t>
            </w:r>
          </w:p>
        </w:tc>
      </w:tr>
      <w:tr w:rsidR="000B62B7" w:rsidRPr="00B87FF4" w14:paraId="4AA8BECA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9F1171D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Polarization gain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1109730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FC9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 chains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B9CE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090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2.5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78F6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5939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2AD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E33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6455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FED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2.8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F30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</w:tr>
      <w:tr w:rsidR="000B62B7" w:rsidRPr="00B87FF4" w14:paraId="47569C87" w14:textId="77777777" w:rsidTr="00FC3740">
        <w:trPr>
          <w:trHeight w:val="59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6AC1929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Mismatch and transmission line loss including load pull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34E1934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9BB8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098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5D3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38D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0322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-3.5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E10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A1E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03AE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C8E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-2.6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225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-0.7</w:t>
            </w:r>
          </w:p>
        </w:tc>
      </w:tr>
      <w:tr w:rsidR="000B62B7" w:rsidRPr="00B87FF4" w14:paraId="483EEC92" w14:textId="77777777" w:rsidTr="00FC3740">
        <w:trPr>
          <w:trHeight w:val="662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0BFCBF8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Beam forming loss (phase shifter and amplitude error)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900DCA2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102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EE0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37D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22C6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0.5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DAC2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32ED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991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217A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-0.25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BFB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118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-0.6</w:t>
            </w:r>
          </w:p>
        </w:tc>
      </w:tr>
      <w:tr w:rsidR="000B62B7" w:rsidRPr="00B87FF4" w14:paraId="67C3FEBF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106662C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Finite beam table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D8A6440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C2E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78C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481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F72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202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7A22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9E0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017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9E9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13D2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B62B7" w:rsidRPr="00B87FF4" w14:paraId="2CC475D6" w14:textId="77777777" w:rsidTr="00FC3740">
        <w:trPr>
          <w:trHeight w:val="59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510CFB5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Beam forming loss (one beam table fits all)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0FD494A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835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345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D83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151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F6E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5E3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736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7DC9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44F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068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B62B7" w:rsidRPr="00B87FF4" w14:paraId="25EBB283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7E951D6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Form factor integration losses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CF52FF9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23E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EA2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909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995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0BBA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-5.8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EB1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504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-5.5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ABB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-1.5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3AC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15E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-2</w:t>
            </w:r>
          </w:p>
        </w:tc>
      </w:tr>
      <w:tr w:rsidR="000B62B7" w:rsidRPr="00B87FF4" w14:paraId="7154FFC7" w14:textId="77777777" w:rsidTr="00FC3740">
        <w:trPr>
          <w:trHeight w:val="41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E2C12C5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>Total implementation loss (nominal)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BD8FED5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5277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E44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A4A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504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E94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9D38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3FB1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-7.5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8B8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A2A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-8.6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15D4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-3.3</w:t>
            </w:r>
          </w:p>
        </w:tc>
      </w:tr>
      <w:tr w:rsidR="000B62B7" w:rsidRPr="00B87FF4" w14:paraId="5467640A" w14:textId="77777777" w:rsidTr="00FC3740">
        <w:trPr>
          <w:trHeight w:val="4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4E566F5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Total implementation loss (worst case)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FABB3F9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31A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4+4.6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261A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6F0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231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A569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-10.3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B6E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D597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0D4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-9.75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623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852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B62B7" w:rsidRPr="00B87FF4" w14:paraId="4F807ED0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D75ADED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Peak EIRP (Nominal)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69E0BDA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9913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082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A9B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FB76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CC9F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CCD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9584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19.5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ABA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426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22A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B62B7" w:rsidRPr="00B87FF4" w14:paraId="03080278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F8DC2DD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Tolerance (+/-)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C794ED5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2435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F57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DE6B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eastAsia="Times New Roman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91C1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E391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20E8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937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C9724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3.25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F1D4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783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-4.3</w:t>
            </w:r>
          </w:p>
        </w:tc>
      </w:tr>
      <w:tr w:rsidR="000B62B7" w:rsidRPr="00B87FF4" w14:paraId="3D1D85FB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5536E50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Peak EIRP (Minimum)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CBBEE88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0BABE82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14.8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72B58A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4F570F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6FC5DD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AAA042F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17.0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76F668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7BE033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16.25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F8E4693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03636F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AE77919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B62B7" w:rsidRPr="00B87FF4" w14:paraId="736780EF" w14:textId="77777777" w:rsidTr="00FC3740">
        <w:trPr>
          <w:trHeight w:val="39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0A9B61E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Peak EIRP (Maximum)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9BC5EC2" w14:textId="77777777" w:rsidR="000B62B7" w:rsidRPr="00B87FF4" w:rsidRDefault="000B62B7" w:rsidP="00FC374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C2BB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F36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B427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E7DA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6C10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81CD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3CBC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22.75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1D908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CE7E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6F4B" w14:textId="77777777" w:rsidR="000B62B7" w:rsidRPr="00B87FF4" w:rsidRDefault="000B62B7" w:rsidP="00FC37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64CA5838" w14:textId="36287090" w:rsidR="000B62B7" w:rsidRDefault="000B62B7" w:rsidP="000B62B7">
      <w:pPr>
        <w:rPr>
          <w:iCs/>
          <w:color w:val="0070C0"/>
          <w:lang w:val="en-US" w:eastAsia="zh-CN"/>
        </w:rPr>
      </w:pPr>
    </w:p>
    <w:p w14:paraId="68EAEC3D" w14:textId="31D61506" w:rsidR="001A6D62" w:rsidRDefault="00C752EB" w:rsidP="000B62B7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While discussing how to conclude the PC3 peak EIRP requirement, two values, 16.5 dBm and 16.1 dBm, are suggested based on the </w:t>
      </w:r>
      <w:r w:rsidR="00BA10E2">
        <w:rPr>
          <w:iCs/>
          <w:lang w:val="en-US" w:eastAsia="zh-CN"/>
        </w:rPr>
        <w:t xml:space="preserve">arithmetic mean </w:t>
      </w:r>
      <w:r w:rsidR="008C7A8C">
        <w:rPr>
          <w:iCs/>
          <w:lang w:val="en-US" w:eastAsia="zh-CN"/>
        </w:rPr>
        <w:t xml:space="preserve">and </w:t>
      </w:r>
      <w:r w:rsidR="00BA10E2">
        <w:rPr>
          <w:iCs/>
          <w:lang w:val="en-US" w:eastAsia="zh-CN"/>
        </w:rPr>
        <w:t xml:space="preserve">logarithmic </w:t>
      </w:r>
      <w:r w:rsidR="008C7A8C">
        <w:rPr>
          <w:iCs/>
          <w:lang w:val="en-US" w:eastAsia="zh-CN"/>
        </w:rPr>
        <w:t>mean. There is no</w:t>
      </w:r>
      <w:r w:rsidR="001A6D62">
        <w:rPr>
          <w:iCs/>
          <w:lang w:val="en-US" w:eastAsia="zh-CN"/>
        </w:rPr>
        <w:t xml:space="preserve"> </w:t>
      </w:r>
      <w:r w:rsidR="00477B0C">
        <w:rPr>
          <w:iCs/>
          <w:lang w:val="en-US" w:eastAsia="zh-CN"/>
        </w:rPr>
        <w:t xml:space="preserve">real </w:t>
      </w:r>
      <w:r w:rsidR="008C7A8C">
        <w:rPr>
          <w:iCs/>
          <w:lang w:val="en-US" w:eastAsia="zh-CN"/>
        </w:rPr>
        <w:t xml:space="preserve">technical justification </w:t>
      </w:r>
      <w:r w:rsidR="00477B0C">
        <w:rPr>
          <w:iCs/>
          <w:lang w:val="en-US" w:eastAsia="zh-CN"/>
        </w:rPr>
        <w:t xml:space="preserve">which means to be used, </w:t>
      </w:r>
      <w:r w:rsidR="001A6D62">
        <w:rPr>
          <w:iCs/>
          <w:lang w:val="en-US" w:eastAsia="zh-CN"/>
        </w:rPr>
        <w:t xml:space="preserve">especially </w:t>
      </w:r>
      <w:r w:rsidR="00477B0C">
        <w:rPr>
          <w:iCs/>
          <w:lang w:val="en-US" w:eastAsia="zh-CN"/>
        </w:rPr>
        <w:t xml:space="preserve">when </w:t>
      </w:r>
      <w:r w:rsidR="001A6D62">
        <w:rPr>
          <w:iCs/>
          <w:lang w:val="en-US" w:eastAsia="zh-CN"/>
        </w:rPr>
        <w:t>we only have 5 samples</w:t>
      </w:r>
      <w:r w:rsidR="00477B0C">
        <w:rPr>
          <w:iCs/>
          <w:lang w:val="en-US" w:eastAsia="zh-CN"/>
        </w:rPr>
        <w:t>.</w:t>
      </w:r>
    </w:p>
    <w:p w14:paraId="48730B1F" w14:textId="15D0F09D" w:rsidR="00C752EB" w:rsidRDefault="001A6D62" w:rsidP="000B62B7">
      <w:pPr>
        <w:rPr>
          <w:iCs/>
          <w:lang w:val="en-US" w:eastAsia="zh-CN"/>
        </w:rPr>
      </w:pPr>
      <w:r>
        <w:rPr>
          <w:iCs/>
          <w:lang w:val="en-US" w:eastAsia="zh-CN"/>
        </w:rPr>
        <w:t>Nevertheless</w:t>
      </w:r>
      <w:r w:rsidR="008C7A8C">
        <w:rPr>
          <w:iCs/>
          <w:lang w:val="en-US" w:eastAsia="zh-CN"/>
        </w:rPr>
        <w:t xml:space="preserve">, the EIRP requirement is already quite low </w:t>
      </w:r>
      <w:r w:rsidR="00477B0C">
        <w:rPr>
          <w:iCs/>
          <w:lang w:val="en-US" w:eastAsia="zh-CN"/>
        </w:rPr>
        <w:t>and it is quite challenging for the dens network deployment. T</w:t>
      </w:r>
      <w:r w:rsidR="008C7A8C">
        <w:rPr>
          <w:iCs/>
          <w:lang w:val="en-US" w:eastAsia="zh-CN"/>
        </w:rPr>
        <w:t xml:space="preserve">he deployment scenario </w:t>
      </w:r>
      <w:r w:rsidR="00477B0C">
        <w:rPr>
          <w:iCs/>
          <w:lang w:val="en-US" w:eastAsia="zh-CN"/>
        </w:rPr>
        <w:t xml:space="preserve">of n262 </w:t>
      </w:r>
      <w:r w:rsidR="008C7A8C">
        <w:rPr>
          <w:iCs/>
          <w:lang w:val="en-US" w:eastAsia="zh-CN"/>
        </w:rPr>
        <w:t>is in principle the same as 28</w:t>
      </w:r>
      <w:r w:rsidR="00477B0C">
        <w:rPr>
          <w:iCs/>
          <w:lang w:val="en-US" w:eastAsia="zh-CN"/>
        </w:rPr>
        <w:t xml:space="preserve">/39 </w:t>
      </w:r>
      <w:r w:rsidR="008C7A8C">
        <w:rPr>
          <w:iCs/>
          <w:lang w:val="en-US" w:eastAsia="zh-CN"/>
        </w:rPr>
        <w:t>GHz</w:t>
      </w:r>
      <w:r w:rsidR="00477B0C">
        <w:rPr>
          <w:iCs/>
          <w:lang w:val="en-US" w:eastAsia="zh-CN"/>
        </w:rPr>
        <w:t xml:space="preserve"> network</w:t>
      </w:r>
      <w:r w:rsidR="008C7A8C">
        <w:rPr>
          <w:iCs/>
          <w:lang w:val="en-US" w:eastAsia="zh-CN"/>
        </w:rPr>
        <w:t>. RAN4 should target EIRP value</w:t>
      </w:r>
      <w:r w:rsidR="00477B0C">
        <w:rPr>
          <w:iCs/>
          <w:lang w:val="en-US" w:eastAsia="zh-CN"/>
        </w:rPr>
        <w:t xml:space="preserve">s </w:t>
      </w:r>
      <w:r w:rsidR="008C7A8C">
        <w:rPr>
          <w:iCs/>
          <w:lang w:val="en-US" w:eastAsia="zh-CN"/>
        </w:rPr>
        <w:t xml:space="preserve">as </w:t>
      </w:r>
      <w:r w:rsidR="00477B0C">
        <w:rPr>
          <w:iCs/>
          <w:lang w:val="en-US" w:eastAsia="zh-CN"/>
        </w:rPr>
        <w:t>close</w:t>
      </w:r>
      <w:r w:rsidR="008C7A8C">
        <w:rPr>
          <w:iCs/>
          <w:lang w:val="en-US" w:eastAsia="zh-CN"/>
        </w:rPr>
        <w:t xml:space="preserve"> as</w:t>
      </w:r>
      <w:r w:rsidR="00477B0C">
        <w:rPr>
          <w:iCs/>
          <w:lang w:val="en-US" w:eastAsia="zh-CN"/>
        </w:rPr>
        <w:t xml:space="preserve"> possible to 28/39 GHz</w:t>
      </w:r>
      <w:r w:rsidR="008C7A8C">
        <w:rPr>
          <w:iCs/>
          <w:lang w:val="en-US" w:eastAsia="zh-CN"/>
        </w:rPr>
        <w:t>.</w:t>
      </w:r>
    </w:p>
    <w:p w14:paraId="533C324C" w14:textId="3D39BB4A" w:rsidR="008C7A8C" w:rsidRPr="008C7A8C" w:rsidRDefault="008C7A8C" w:rsidP="008C7A8C">
      <w:pPr>
        <w:rPr>
          <w:b/>
          <w:bCs/>
          <w:i/>
          <w:lang w:val="en-US" w:eastAsia="zh-CN"/>
        </w:rPr>
      </w:pPr>
      <w:r w:rsidRPr="008C7A8C">
        <w:rPr>
          <w:b/>
          <w:bCs/>
          <w:i/>
          <w:lang w:val="en-US" w:eastAsia="zh-CN"/>
        </w:rPr>
        <w:t xml:space="preserve">Observation 1. Network deployment of n262 is similar to </w:t>
      </w:r>
      <w:r w:rsidR="00FD2747">
        <w:rPr>
          <w:b/>
          <w:bCs/>
          <w:i/>
          <w:lang w:val="en-US" w:eastAsia="zh-CN"/>
        </w:rPr>
        <w:t>28/39 GHz</w:t>
      </w:r>
      <w:r w:rsidRPr="008C7A8C">
        <w:rPr>
          <w:b/>
          <w:bCs/>
          <w:i/>
          <w:lang w:val="en-US" w:eastAsia="zh-CN"/>
        </w:rPr>
        <w:t xml:space="preserve"> and EIRP requirements s</w:t>
      </w:r>
      <w:r>
        <w:rPr>
          <w:b/>
          <w:bCs/>
          <w:i/>
          <w:lang w:val="en-US" w:eastAsia="zh-CN"/>
        </w:rPr>
        <w:t>hould</w:t>
      </w:r>
      <w:r w:rsidRPr="008C7A8C">
        <w:rPr>
          <w:b/>
          <w:bCs/>
          <w:i/>
          <w:lang w:val="en-US" w:eastAsia="zh-CN"/>
        </w:rPr>
        <w:t xml:space="preserve"> match as much as possible.</w:t>
      </w:r>
    </w:p>
    <w:p w14:paraId="5C7FCCE9" w14:textId="36FF85F8" w:rsidR="00C752EB" w:rsidRDefault="00C752EB" w:rsidP="000B62B7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1: </w:t>
      </w:r>
      <w:r w:rsidR="00935C32">
        <w:rPr>
          <w:b/>
          <w:bCs/>
          <w:i/>
          <w:lang w:val="en-US" w:eastAsia="zh-CN"/>
        </w:rPr>
        <w:t>Minimum p</w:t>
      </w:r>
      <w:r w:rsidRPr="00C752EB">
        <w:rPr>
          <w:b/>
          <w:bCs/>
          <w:i/>
          <w:lang w:val="en-US" w:eastAsia="zh-CN"/>
        </w:rPr>
        <w:t>eak EIRP requirement for n262 power class 3 UE is 16.5 dBm.</w:t>
      </w:r>
    </w:p>
    <w:p w14:paraId="62E0A523" w14:textId="539C1178" w:rsidR="00C752EB" w:rsidRDefault="00C752EB" w:rsidP="000B62B7">
      <w:pPr>
        <w:rPr>
          <w:b/>
          <w:bCs/>
          <w:i/>
          <w:lang w:val="en-US" w:eastAsia="zh-CN"/>
        </w:rPr>
      </w:pPr>
    </w:p>
    <w:p w14:paraId="18F64C1E" w14:textId="6330FB19" w:rsidR="00C752EB" w:rsidRDefault="00C752EB" w:rsidP="00C752EB">
      <w:pPr>
        <w:pStyle w:val="Heading5"/>
      </w:pPr>
      <w:r>
        <w:t>Power class 3 EIRP spherical coverage</w:t>
      </w:r>
    </w:p>
    <w:p w14:paraId="691DCF30" w14:textId="3D18945C" w:rsidR="00997088" w:rsidRPr="00997088" w:rsidRDefault="00781869" w:rsidP="00997088">
      <w:r>
        <w:t>The EIRP spherical coverage requirement for existing FR2 bands are listed in the following table. The EIRP drop between the minimum peak EIRP and 50%-tile EIRP is 10.9-12.9 dB. As the peak EIRP is as low as 16.5 dBm, if the EIRP drop is large, the network performance cannot be guaranteed</w:t>
      </w:r>
      <w:r w:rsidR="00F91F36">
        <w:t xml:space="preserve"> anymore. At least similar level as n259 is required. Therefore, it is proposed the drop is no more than 10.9 dB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8"/>
        <w:gridCol w:w="1070"/>
        <w:gridCol w:w="1070"/>
        <w:gridCol w:w="1070"/>
        <w:gridCol w:w="1070"/>
        <w:gridCol w:w="1070"/>
        <w:gridCol w:w="1649"/>
      </w:tblGrid>
      <w:tr w:rsidR="00997088" w14:paraId="0A45F79A" w14:textId="533D0348" w:rsidTr="00997088">
        <w:trPr>
          <w:jc w:val="center"/>
        </w:trPr>
        <w:tc>
          <w:tcPr>
            <w:tcW w:w="2068" w:type="dxa"/>
          </w:tcPr>
          <w:p w14:paraId="2C4819F8" w14:textId="77777777" w:rsidR="00997088" w:rsidRDefault="00997088" w:rsidP="00FC3740">
            <w:pPr>
              <w:jc w:val="center"/>
            </w:pPr>
          </w:p>
        </w:tc>
        <w:tc>
          <w:tcPr>
            <w:tcW w:w="1070" w:type="dxa"/>
          </w:tcPr>
          <w:p w14:paraId="651907D9" w14:textId="77777777" w:rsidR="00997088" w:rsidRDefault="00997088" w:rsidP="00FC3740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0C4EF7FC" w14:textId="77777777" w:rsidR="00997088" w:rsidRDefault="00997088" w:rsidP="00FC3740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4C8C4474" w14:textId="77777777" w:rsidR="00997088" w:rsidRDefault="00997088" w:rsidP="00FC3740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3C2B020A" w14:textId="77777777" w:rsidR="00997088" w:rsidRDefault="00997088" w:rsidP="00FC3740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58FA02B0" w14:textId="77777777" w:rsidR="00997088" w:rsidRDefault="00997088" w:rsidP="00FC3740">
            <w:pPr>
              <w:jc w:val="center"/>
            </w:pPr>
            <w:r>
              <w:t>n261</w:t>
            </w:r>
          </w:p>
        </w:tc>
        <w:tc>
          <w:tcPr>
            <w:tcW w:w="1649" w:type="dxa"/>
          </w:tcPr>
          <w:p w14:paraId="66B3BE84" w14:textId="280BAE78" w:rsidR="00997088" w:rsidRDefault="00997088" w:rsidP="00FC3740">
            <w:pPr>
              <w:jc w:val="center"/>
            </w:pPr>
            <w:r w:rsidRPr="00935C32">
              <w:rPr>
                <w:b/>
                <w:bCs/>
              </w:rPr>
              <w:t>Proposal for n262</w:t>
            </w:r>
          </w:p>
        </w:tc>
      </w:tr>
      <w:tr w:rsidR="00997088" w14:paraId="7E89E8AD" w14:textId="18A0B43C" w:rsidTr="00997088">
        <w:trPr>
          <w:jc w:val="center"/>
        </w:trPr>
        <w:tc>
          <w:tcPr>
            <w:tcW w:w="2068" w:type="dxa"/>
          </w:tcPr>
          <w:p w14:paraId="3938845F" w14:textId="6E70F0C3" w:rsidR="00997088" w:rsidRDefault="00997088" w:rsidP="00FC3740">
            <w:pPr>
              <w:jc w:val="center"/>
            </w:pPr>
            <w:r>
              <w:t>Min peak EIRP (dBm)</w:t>
            </w:r>
          </w:p>
        </w:tc>
        <w:tc>
          <w:tcPr>
            <w:tcW w:w="1070" w:type="dxa"/>
          </w:tcPr>
          <w:p w14:paraId="483AF78B" w14:textId="502C13A5" w:rsidR="00997088" w:rsidRDefault="00997088" w:rsidP="00FC3740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193770D5" w14:textId="32FFAEFA" w:rsidR="00997088" w:rsidRDefault="00997088" w:rsidP="00FC3740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7EF04CFA" w14:textId="3B0A2058" w:rsidR="00997088" w:rsidRDefault="00997088" w:rsidP="00FC3740">
            <w:pPr>
              <w:jc w:val="center"/>
            </w:pPr>
            <w:r>
              <w:t>18.7</w:t>
            </w:r>
          </w:p>
        </w:tc>
        <w:tc>
          <w:tcPr>
            <w:tcW w:w="1070" w:type="dxa"/>
          </w:tcPr>
          <w:p w14:paraId="63C61C76" w14:textId="50AB16A1" w:rsidR="00997088" w:rsidRDefault="00997088" w:rsidP="00FC3740">
            <w:pPr>
              <w:jc w:val="center"/>
            </w:pPr>
            <w:r>
              <w:t>20.6</w:t>
            </w:r>
          </w:p>
        </w:tc>
        <w:tc>
          <w:tcPr>
            <w:tcW w:w="1070" w:type="dxa"/>
          </w:tcPr>
          <w:p w14:paraId="423ECEA2" w14:textId="3A86F7EE" w:rsidR="00997088" w:rsidRDefault="00997088" w:rsidP="00FC3740">
            <w:pPr>
              <w:jc w:val="center"/>
            </w:pPr>
            <w:r>
              <w:t>22.4</w:t>
            </w:r>
          </w:p>
        </w:tc>
        <w:tc>
          <w:tcPr>
            <w:tcW w:w="1649" w:type="dxa"/>
          </w:tcPr>
          <w:p w14:paraId="682F12F3" w14:textId="0386152B" w:rsidR="00997088" w:rsidRPr="00997088" w:rsidRDefault="00997088" w:rsidP="00FC3740">
            <w:pPr>
              <w:jc w:val="center"/>
              <w:rPr>
                <w:b/>
                <w:bCs/>
              </w:rPr>
            </w:pPr>
            <w:r w:rsidRPr="00997088">
              <w:rPr>
                <w:b/>
                <w:bCs/>
              </w:rPr>
              <w:t>16.5</w:t>
            </w:r>
          </w:p>
        </w:tc>
      </w:tr>
      <w:tr w:rsidR="00997088" w14:paraId="5BEA447B" w14:textId="70F6D41C" w:rsidTr="00997088">
        <w:trPr>
          <w:jc w:val="center"/>
        </w:trPr>
        <w:tc>
          <w:tcPr>
            <w:tcW w:w="2068" w:type="dxa"/>
          </w:tcPr>
          <w:p w14:paraId="0BB02E29" w14:textId="7646959B" w:rsidR="00997088" w:rsidRDefault="00997088" w:rsidP="00FC3740">
            <w:pPr>
              <w:jc w:val="center"/>
            </w:pPr>
            <w:r>
              <w:t>EIRP spherical coverage (dBm)</w:t>
            </w:r>
          </w:p>
        </w:tc>
        <w:tc>
          <w:tcPr>
            <w:tcW w:w="1070" w:type="dxa"/>
          </w:tcPr>
          <w:p w14:paraId="00E7915F" w14:textId="56E18C9A" w:rsidR="00997088" w:rsidRDefault="00997088" w:rsidP="00FC3740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4EC09F03" w14:textId="27F1869B" w:rsidR="00997088" w:rsidRDefault="00997088" w:rsidP="00FC3740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4EA10417" w14:textId="342CA9FE" w:rsidR="00997088" w:rsidRDefault="00997088" w:rsidP="00FC3740">
            <w:pPr>
              <w:jc w:val="center"/>
            </w:pPr>
            <w:r>
              <w:t>5.8</w:t>
            </w:r>
          </w:p>
        </w:tc>
        <w:tc>
          <w:tcPr>
            <w:tcW w:w="1070" w:type="dxa"/>
          </w:tcPr>
          <w:p w14:paraId="1226CF09" w14:textId="12BFF619" w:rsidR="00997088" w:rsidRDefault="00997088" w:rsidP="00FC3740">
            <w:pPr>
              <w:jc w:val="center"/>
            </w:pPr>
            <w:r>
              <w:t>8</w:t>
            </w:r>
          </w:p>
        </w:tc>
        <w:tc>
          <w:tcPr>
            <w:tcW w:w="1070" w:type="dxa"/>
          </w:tcPr>
          <w:p w14:paraId="75E1363A" w14:textId="22C95C9F" w:rsidR="00997088" w:rsidRDefault="00997088" w:rsidP="00FC3740">
            <w:pPr>
              <w:jc w:val="center"/>
            </w:pPr>
            <w:r>
              <w:t>11.5</w:t>
            </w:r>
          </w:p>
        </w:tc>
        <w:tc>
          <w:tcPr>
            <w:tcW w:w="1649" w:type="dxa"/>
          </w:tcPr>
          <w:p w14:paraId="48341C39" w14:textId="59645029" w:rsidR="00997088" w:rsidRPr="00997088" w:rsidRDefault="00997088" w:rsidP="00FC3740">
            <w:pPr>
              <w:jc w:val="center"/>
              <w:rPr>
                <w:b/>
                <w:bCs/>
              </w:rPr>
            </w:pPr>
            <w:r w:rsidRPr="00997088">
              <w:rPr>
                <w:b/>
                <w:bCs/>
              </w:rPr>
              <w:t>5.</w:t>
            </w:r>
            <w:r w:rsidR="00781869">
              <w:rPr>
                <w:b/>
                <w:bCs/>
              </w:rPr>
              <w:t>6</w:t>
            </w:r>
          </w:p>
        </w:tc>
      </w:tr>
      <w:tr w:rsidR="00997088" w14:paraId="512F13A7" w14:textId="122B9FD6" w:rsidTr="00997088">
        <w:trPr>
          <w:jc w:val="center"/>
        </w:trPr>
        <w:tc>
          <w:tcPr>
            <w:tcW w:w="2068" w:type="dxa"/>
          </w:tcPr>
          <w:p w14:paraId="455214CD" w14:textId="5087B8F7" w:rsidR="00997088" w:rsidRDefault="00997088" w:rsidP="00FC3740">
            <w:pPr>
              <w:jc w:val="center"/>
            </w:pPr>
            <w:r>
              <w:t>EIRP drop (dB)</w:t>
            </w:r>
          </w:p>
        </w:tc>
        <w:tc>
          <w:tcPr>
            <w:tcW w:w="1070" w:type="dxa"/>
          </w:tcPr>
          <w:p w14:paraId="78F4C872" w14:textId="4FEB44EF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61BAC4A8" w14:textId="66E96869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55175BFD" w14:textId="081A1432" w:rsidR="00997088" w:rsidRDefault="00997088" w:rsidP="00FC3740">
            <w:pPr>
              <w:jc w:val="center"/>
            </w:pPr>
            <w:r>
              <w:t>12.9</w:t>
            </w:r>
          </w:p>
        </w:tc>
        <w:tc>
          <w:tcPr>
            <w:tcW w:w="1070" w:type="dxa"/>
          </w:tcPr>
          <w:p w14:paraId="7C30D585" w14:textId="7B0A157F" w:rsidR="00997088" w:rsidRDefault="00997088" w:rsidP="00FC3740">
            <w:pPr>
              <w:jc w:val="center"/>
            </w:pPr>
            <w:r>
              <w:t>12.6</w:t>
            </w:r>
          </w:p>
        </w:tc>
        <w:tc>
          <w:tcPr>
            <w:tcW w:w="1070" w:type="dxa"/>
          </w:tcPr>
          <w:p w14:paraId="787C3CA2" w14:textId="1378BC56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649" w:type="dxa"/>
          </w:tcPr>
          <w:p w14:paraId="2E9F8226" w14:textId="35FCE146" w:rsidR="00997088" w:rsidRPr="00997088" w:rsidRDefault="00997088" w:rsidP="00FC3740">
            <w:pPr>
              <w:jc w:val="center"/>
              <w:rPr>
                <w:b/>
                <w:bCs/>
              </w:rPr>
            </w:pPr>
            <w:r w:rsidRPr="00997088">
              <w:rPr>
                <w:b/>
                <w:bCs/>
              </w:rPr>
              <w:t>10.</w:t>
            </w:r>
            <w:r w:rsidR="00781869">
              <w:rPr>
                <w:b/>
                <w:bCs/>
              </w:rPr>
              <w:t>9</w:t>
            </w:r>
          </w:p>
        </w:tc>
      </w:tr>
    </w:tbl>
    <w:p w14:paraId="25571611" w14:textId="38752229" w:rsidR="00C752EB" w:rsidRDefault="00C752EB" w:rsidP="000B62B7">
      <w:pPr>
        <w:rPr>
          <w:b/>
          <w:bCs/>
          <w:i/>
          <w:lang w:val="en-US" w:eastAsia="zh-CN"/>
        </w:rPr>
      </w:pPr>
    </w:p>
    <w:p w14:paraId="67B6EE1E" w14:textId="55B8C6BC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2</w:t>
      </w:r>
      <w:r w:rsidRPr="00C752EB">
        <w:rPr>
          <w:b/>
          <w:bCs/>
          <w:i/>
          <w:lang w:val="en-US" w:eastAsia="zh-CN"/>
        </w:rPr>
        <w:t xml:space="preserve">: EIRP </w:t>
      </w:r>
      <w:r>
        <w:rPr>
          <w:b/>
          <w:bCs/>
          <w:i/>
          <w:lang w:val="en-US" w:eastAsia="zh-CN"/>
        </w:rPr>
        <w:t xml:space="preserve">spherical coverage </w:t>
      </w:r>
      <w:r w:rsidRPr="00C752EB">
        <w:rPr>
          <w:b/>
          <w:bCs/>
          <w:i/>
          <w:lang w:val="en-US" w:eastAsia="zh-CN"/>
        </w:rPr>
        <w:t xml:space="preserve">requirement for n262 power class 3 UE is </w:t>
      </w:r>
      <w:r>
        <w:rPr>
          <w:b/>
          <w:bCs/>
          <w:i/>
          <w:lang w:val="en-US" w:eastAsia="zh-CN"/>
        </w:rPr>
        <w:t>5.</w:t>
      </w:r>
      <w:r w:rsidR="00781869">
        <w:rPr>
          <w:b/>
          <w:bCs/>
          <w:i/>
          <w:lang w:val="en-US" w:eastAsia="zh-CN"/>
        </w:rPr>
        <w:t>6</w:t>
      </w:r>
      <w:r>
        <w:rPr>
          <w:b/>
          <w:bCs/>
          <w:i/>
          <w:lang w:val="en-US" w:eastAsia="zh-CN"/>
        </w:rPr>
        <w:t xml:space="preserve"> dBm</w:t>
      </w:r>
      <w:r w:rsidRPr="00C752EB">
        <w:rPr>
          <w:b/>
          <w:bCs/>
          <w:i/>
          <w:lang w:val="en-US" w:eastAsia="zh-CN"/>
        </w:rPr>
        <w:t>.</w:t>
      </w:r>
    </w:p>
    <w:p w14:paraId="415B541F" w14:textId="0421F6D7" w:rsidR="00C752EB" w:rsidRDefault="00C752EB" w:rsidP="000B62B7">
      <w:pPr>
        <w:rPr>
          <w:b/>
          <w:bCs/>
          <w:i/>
          <w:lang w:val="en-US" w:eastAsia="zh-CN"/>
        </w:rPr>
      </w:pPr>
    </w:p>
    <w:p w14:paraId="7F347B18" w14:textId="25F37CE6" w:rsidR="00C752EB" w:rsidRDefault="00C752EB" w:rsidP="00C752EB">
      <w:pPr>
        <w:pStyle w:val="Heading5"/>
      </w:pPr>
      <w:r>
        <w:t>Multiband relaxation for EIRP requirement</w:t>
      </w:r>
    </w:p>
    <w:p w14:paraId="6C7B7EDD" w14:textId="4A8FD944" w:rsidR="00560155" w:rsidRDefault="00560155" w:rsidP="00560155">
      <w:r>
        <w:t xml:space="preserve">The multi-band relaxations for power class 3 UE specified in TS 38.101-2 are summarized in the following. The relaxations of n259 and n260 for peak EIRP and EIRP spherical coverage are 0.5 and 0.4 dB, respectively. </w:t>
      </w:r>
      <w:r w:rsidR="00FC3740">
        <w:t xml:space="preserve">28 GHz bands (n257, n258 and n261) have larger relaxation due to higher EIRP requirement. For n262, where EIRP requirement is lower than 39 GHz bands (n259 and n260), a larger relaxation </w:t>
      </w:r>
      <w:r w:rsidR="004B1216">
        <w:t>should not be needed.</w:t>
      </w:r>
    </w:p>
    <w:p w14:paraId="2A8A4043" w14:textId="77777777" w:rsidR="00560155" w:rsidRDefault="00560155" w:rsidP="00560155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3</w:t>
      </w:r>
      <w:r w:rsidRPr="00C752EB">
        <w:rPr>
          <w:b/>
          <w:bCs/>
          <w:i/>
          <w:lang w:val="en-US" w:eastAsia="zh-CN"/>
        </w:rPr>
        <w:t xml:space="preserve">: </w:t>
      </w:r>
      <w:r>
        <w:rPr>
          <w:b/>
          <w:bCs/>
          <w:i/>
          <w:lang w:val="en-US" w:eastAsia="zh-CN"/>
        </w:rPr>
        <w:t>Multi-band relaxation values for n262 are the same as n259/n260.</w:t>
      </w:r>
    </w:p>
    <w:p w14:paraId="126AE971" w14:textId="77777777" w:rsidR="00560155" w:rsidRPr="00560155" w:rsidRDefault="00560155" w:rsidP="00560155">
      <w:pPr>
        <w:rPr>
          <w:lang w:val="en-US"/>
        </w:rPr>
      </w:pPr>
    </w:p>
    <w:p w14:paraId="090B5C20" w14:textId="58BEDC3F" w:rsidR="00560155" w:rsidRPr="00560155" w:rsidRDefault="00560155" w:rsidP="00560155"/>
    <w:p w14:paraId="030D44FB" w14:textId="59BF963D" w:rsidR="00560155" w:rsidRPr="00C04A08" w:rsidRDefault="00560155" w:rsidP="00560155">
      <w:pPr>
        <w:pStyle w:val="TH"/>
      </w:pPr>
      <w:r w:rsidRPr="00C04A08">
        <w:t>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560155" w:rsidRPr="00C04A08" w14:paraId="30BD2F8D" w14:textId="77777777" w:rsidTr="00FC3740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F1C0350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bookmarkStart w:id="1" w:name="_Hlk32225119"/>
            <w:bookmarkStart w:id="2" w:name="_Hlk32316771"/>
            <w:r w:rsidRPr="00C04A08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60B7DB65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08689F8A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60155" w:rsidRPr="00C04A08" w14:paraId="4DB4CA14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4D5F37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7EE9DB64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6C929040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560155" w:rsidRPr="00C04A08" w14:paraId="3FA77808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B9519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7F7BA5AE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379" w:type="dxa"/>
            <w:vAlign w:val="center"/>
          </w:tcPr>
          <w:p w14:paraId="458FFB4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560155" w:rsidRPr="00C04A08" w14:paraId="76DED7EB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B4AF50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2CB652D3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379" w:type="dxa"/>
            <w:vAlign w:val="center"/>
          </w:tcPr>
          <w:p w14:paraId="69943C6C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560155" w:rsidRPr="00C04A08" w:rsidDel="000E550B" w14:paraId="43BAE03B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E0E46A9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64B997A3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3EFB24AD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560155" w:rsidRPr="00C04A08" w14:paraId="325EC9A3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3391A09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70A8CCF8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16CC301F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560155" w:rsidRPr="00C04A08" w14:paraId="08CC4705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6873ABD" w14:textId="798DAF8E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/>
                <w:b/>
                <w:bCs/>
                <w:sz w:val="18"/>
                <w:highlight w:val="yellow"/>
              </w:rPr>
              <w:t>Proposed values for n262</w:t>
            </w:r>
          </w:p>
        </w:tc>
        <w:tc>
          <w:tcPr>
            <w:tcW w:w="2292" w:type="dxa"/>
            <w:vAlign w:val="center"/>
          </w:tcPr>
          <w:p w14:paraId="2CE52613" w14:textId="5FB2D75F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  <w:t>0.5</w:t>
            </w:r>
          </w:p>
        </w:tc>
        <w:tc>
          <w:tcPr>
            <w:tcW w:w="2379" w:type="dxa"/>
            <w:vAlign w:val="center"/>
          </w:tcPr>
          <w:p w14:paraId="6DF27054" w14:textId="10D2F1D3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  <w:t>0.4</w:t>
            </w:r>
          </w:p>
        </w:tc>
      </w:tr>
      <w:tr w:rsidR="00560155" w:rsidRPr="00C04A08" w14:paraId="5B11049D" w14:textId="77777777" w:rsidTr="00FC3740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96A4AC7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1: n260 peak and spherical relaxations are 0 dB for UE that exclusively supports n261+n260</w:t>
            </w:r>
          </w:p>
          <w:p w14:paraId="7DC3A8F4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2: n261 peak relaxation is 0 dB for UE that exclusively supports n261+n260</w:t>
            </w:r>
          </w:p>
          <w:p w14:paraId="563591CC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3: n257 peak and spherical relaxations are 0 dB for UE that exclusively supports n261+n257</w:t>
            </w:r>
          </w:p>
          <w:p w14:paraId="6027345F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4: n261 peak and spherical relaxations are 0 dB for UE that exclusively supports n261+n257</w:t>
            </w:r>
          </w:p>
        </w:tc>
      </w:tr>
      <w:bookmarkEnd w:id="1"/>
      <w:bookmarkEnd w:id="2"/>
    </w:tbl>
    <w:p w14:paraId="36EAEEA6" w14:textId="6E12CD74" w:rsidR="00560155" w:rsidRDefault="00560155" w:rsidP="00560155"/>
    <w:p w14:paraId="6C578E4D" w14:textId="37BD5EE2" w:rsidR="00C752EB" w:rsidRDefault="00560155" w:rsidP="00C752EB">
      <w:pPr>
        <w:pStyle w:val="Heading5"/>
      </w:pPr>
      <w:r>
        <w:t>EIRP requirements for o</w:t>
      </w:r>
      <w:r w:rsidR="00C752EB">
        <w:t>ther power classes</w:t>
      </w:r>
    </w:p>
    <w:p w14:paraId="7F9F6CE7" w14:textId="7B168A68" w:rsidR="00935C32" w:rsidRDefault="009E5AD5" w:rsidP="00935C32">
      <w:r>
        <w:t xml:space="preserve">There </w:t>
      </w:r>
      <w:r w:rsidR="00E07C6B">
        <w:t>was no</w:t>
      </w:r>
      <w:r>
        <w:t xml:space="preserve"> link budget analysis for n26</w:t>
      </w:r>
      <w:r w:rsidR="00E07C6B">
        <w:t>2</w:t>
      </w:r>
      <w:r>
        <w:t xml:space="preserve"> other than the power class 3 UE</w:t>
      </w:r>
      <w:r w:rsidR="00E07C6B">
        <w:t xml:space="preserve"> in RAN4#97e</w:t>
      </w:r>
      <w:r>
        <w:t>. The following table list</w:t>
      </w:r>
      <w:r w:rsidR="008B0C0F">
        <w:t>s</w:t>
      </w:r>
      <w:r>
        <w:t xml:space="preserve"> the PC1/2/4 EIRP requirement specified in TS 38.101-2.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5EC9D083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 for n262</w:t>
            </w:r>
          </w:p>
        </w:tc>
      </w:tr>
      <w:tr w:rsidR="00935C32" w14:paraId="540CFC8F" w14:textId="77777777" w:rsidTr="00935C32">
        <w:tc>
          <w:tcPr>
            <w:tcW w:w="1070" w:type="dxa"/>
          </w:tcPr>
          <w:p w14:paraId="34D9684C" w14:textId="01E51A65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3F056B3F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214D22CB" w14:textId="2121E1B0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273C7FE4" w14:textId="2D836567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570325DE" w14:textId="0EFF16D1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ED09FE6" w14:textId="3C9BADEE" w:rsidR="00935C32" w:rsidRDefault="00935C32" w:rsidP="009E5AD5">
            <w:pPr>
              <w:jc w:val="center"/>
            </w:pPr>
            <w:r>
              <w:t>38</w:t>
            </w:r>
          </w:p>
        </w:tc>
        <w:tc>
          <w:tcPr>
            <w:tcW w:w="1070" w:type="dxa"/>
          </w:tcPr>
          <w:p w14:paraId="149303C3" w14:textId="4607F2DF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2003" w:type="dxa"/>
          </w:tcPr>
          <w:p w14:paraId="67041512" w14:textId="0305B433" w:rsidR="00935C32" w:rsidRPr="00D0065E" w:rsidRDefault="00935C32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3</w:t>
            </w:r>
            <w:r w:rsidR="009E5AD5" w:rsidRPr="00D0065E">
              <w:rPr>
                <w:b/>
                <w:bCs/>
              </w:rPr>
              <w:t>6</w:t>
            </w:r>
          </w:p>
        </w:tc>
      </w:tr>
      <w:tr w:rsidR="00935C32" w14:paraId="73577929" w14:textId="77777777" w:rsidTr="00935C32">
        <w:tc>
          <w:tcPr>
            <w:tcW w:w="1070" w:type="dxa"/>
          </w:tcPr>
          <w:p w14:paraId="1141D43E" w14:textId="309EF58D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167E22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35340FC3" w14:textId="1A29AC7D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294D88D4" w14:textId="6B1B02A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1E86F074" w14:textId="43A49A27" w:rsidR="00935C32" w:rsidRDefault="00935C32" w:rsidP="009E5AD5">
            <w:pPr>
              <w:jc w:val="center"/>
            </w:pPr>
            <w:r>
              <w:t>30</w:t>
            </w:r>
          </w:p>
        </w:tc>
        <w:tc>
          <w:tcPr>
            <w:tcW w:w="1070" w:type="dxa"/>
          </w:tcPr>
          <w:p w14:paraId="39C357E6" w14:textId="403286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2003" w:type="dxa"/>
          </w:tcPr>
          <w:p w14:paraId="160FF085" w14:textId="57E223E8" w:rsidR="00935C32" w:rsidRPr="00D0065E" w:rsidRDefault="00935C32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 w:rsidR="009E5AD5" w:rsidRPr="00D0065E">
              <w:rPr>
                <w:b/>
                <w:bCs/>
              </w:rPr>
              <w:t>8</w:t>
            </w:r>
          </w:p>
        </w:tc>
      </w:tr>
      <w:tr w:rsidR="00935C32" w14:paraId="70893A9C" w14:textId="77777777" w:rsidTr="00935C32">
        <w:tc>
          <w:tcPr>
            <w:tcW w:w="1070" w:type="dxa"/>
          </w:tcPr>
          <w:p w14:paraId="7DCFFCB9" w14:textId="41FACD07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1163B769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5B553A4F" w14:textId="6464A9C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6FAAC05D" w14:textId="102C0EDD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04A29D8F" w14:textId="0641A4E3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D832E78" w14:textId="39F86D8A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C9AA249" w14:textId="7306F26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2003" w:type="dxa"/>
          </w:tcPr>
          <w:p w14:paraId="3350AB8E" w14:textId="20F91C1C" w:rsidR="00935C32" w:rsidRPr="00D0065E" w:rsidRDefault="00935C32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 w:rsidR="009E5AD5" w:rsidRPr="00D0065E">
              <w:rPr>
                <w:b/>
                <w:bCs/>
              </w:rPr>
              <w:t>5</w:t>
            </w:r>
          </w:p>
        </w:tc>
      </w:tr>
      <w:tr w:rsidR="00935C32" w14:paraId="21400B96" w14:textId="77777777" w:rsidTr="00935C32">
        <w:tc>
          <w:tcPr>
            <w:tcW w:w="1070" w:type="dxa"/>
          </w:tcPr>
          <w:p w14:paraId="5B9A64DC" w14:textId="7C0384F3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2E6C9F5A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FD1E410" w14:textId="1FE9480D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226E593" w14:textId="1F5F5D0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941EEE0" w14:textId="0A8F1596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175E33D" w14:textId="1DD7BB21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2003" w:type="dxa"/>
          </w:tcPr>
          <w:p w14:paraId="029B802B" w14:textId="26753D5B" w:rsidR="00935C32" w:rsidRPr="00D0065E" w:rsidRDefault="00935C32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1</w:t>
            </w:r>
            <w:r w:rsidR="009E5AD5" w:rsidRPr="00D0065E">
              <w:rPr>
                <w:b/>
                <w:bCs/>
              </w:rPr>
              <w:t>4</w:t>
            </w:r>
          </w:p>
        </w:tc>
      </w:tr>
      <w:tr w:rsidR="00935C32" w14:paraId="660A1B92" w14:textId="77777777" w:rsidTr="00935C32">
        <w:tc>
          <w:tcPr>
            <w:tcW w:w="1070" w:type="dxa"/>
          </w:tcPr>
          <w:p w14:paraId="554F32DB" w14:textId="526A4AD2" w:rsidR="00935C32" w:rsidRDefault="00935C32" w:rsidP="009E5AD5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397FE8E6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064F77A6" w14:textId="51DE2F15" w:rsidR="00935C32" w:rsidRDefault="00935C32" w:rsidP="009E5AD5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31ADCF75" w14:textId="3105563B" w:rsidR="00935C32" w:rsidRDefault="00935C32" w:rsidP="009E5AD5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73FC7F29" w14:textId="288090BD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8A748EC" w14:textId="796C4559" w:rsidR="00935C32" w:rsidRDefault="00935C32" w:rsidP="009E5AD5">
            <w:pPr>
              <w:jc w:val="center"/>
            </w:pPr>
            <w:r>
              <w:t>31</w:t>
            </w:r>
          </w:p>
        </w:tc>
        <w:tc>
          <w:tcPr>
            <w:tcW w:w="1070" w:type="dxa"/>
          </w:tcPr>
          <w:p w14:paraId="04A5577C" w14:textId="19F720B6" w:rsidR="00935C32" w:rsidRDefault="00935C32" w:rsidP="009E5AD5">
            <w:pPr>
              <w:jc w:val="center"/>
            </w:pPr>
            <w:r>
              <w:t>34</w:t>
            </w:r>
          </w:p>
        </w:tc>
        <w:tc>
          <w:tcPr>
            <w:tcW w:w="2003" w:type="dxa"/>
          </w:tcPr>
          <w:p w14:paraId="5619EA0A" w14:textId="446A275C" w:rsidR="00935C32" w:rsidRPr="00D0065E" w:rsidRDefault="009E5AD5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29</w:t>
            </w:r>
          </w:p>
        </w:tc>
      </w:tr>
      <w:tr w:rsidR="00935C32" w14:paraId="0F42BC07" w14:textId="77777777" w:rsidTr="00935C32">
        <w:tc>
          <w:tcPr>
            <w:tcW w:w="1070" w:type="dxa"/>
          </w:tcPr>
          <w:p w14:paraId="2CD09EDC" w14:textId="73259F61" w:rsidR="00935C32" w:rsidRDefault="00935C32" w:rsidP="009E5AD5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2E540DD3" w:rsidR="00935C32" w:rsidRDefault="00935C32" w:rsidP="009E5AD5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6DE26DC4" w14:textId="43446D3C" w:rsidR="00935C32" w:rsidRDefault="00935C32" w:rsidP="009E5AD5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2299F5B6" w14:textId="673D692A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07740430" w14:textId="491FBB88" w:rsidR="00935C32" w:rsidRDefault="00935C32" w:rsidP="009E5AD5">
            <w:pPr>
              <w:jc w:val="center"/>
            </w:pPr>
            <w:r>
              <w:t>19</w:t>
            </w:r>
          </w:p>
        </w:tc>
        <w:tc>
          <w:tcPr>
            <w:tcW w:w="1070" w:type="dxa"/>
          </w:tcPr>
          <w:p w14:paraId="08D15A57" w14:textId="2A3BE22E" w:rsidR="00935C32" w:rsidRDefault="00935C32" w:rsidP="009E5AD5">
            <w:pPr>
              <w:jc w:val="center"/>
            </w:pPr>
            <w:r>
              <w:t>25</w:t>
            </w:r>
          </w:p>
        </w:tc>
        <w:tc>
          <w:tcPr>
            <w:tcW w:w="2003" w:type="dxa"/>
          </w:tcPr>
          <w:p w14:paraId="62837838" w14:textId="1AC15143" w:rsidR="00935C32" w:rsidRPr="00D0065E" w:rsidRDefault="009E5AD5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17</w:t>
            </w:r>
          </w:p>
        </w:tc>
      </w:tr>
    </w:tbl>
    <w:p w14:paraId="0560E41E" w14:textId="1BD7BF6F" w:rsidR="00935C32" w:rsidRDefault="00935C32" w:rsidP="00935C32"/>
    <w:p w14:paraId="06D2D3E3" w14:textId="2C2041DD" w:rsidR="009E5AD5" w:rsidRDefault="009E5AD5" w:rsidP="00935C32">
      <w:r>
        <w:t>Some degradation from the existing F2 bands may be expected for n262 as analysed for PC3, where about 2 dB from 40GHz band</w:t>
      </w:r>
      <w:r w:rsidR="00747792">
        <w:t xml:space="preserve"> n259</w:t>
      </w:r>
      <w:r>
        <w:t xml:space="preserve"> is estimated</w:t>
      </w:r>
      <w:r w:rsidR="008B0C0F">
        <w:t xml:space="preserve"> in the link budget analysis of the min peak EIRP</w:t>
      </w:r>
      <w:r>
        <w:t>.</w:t>
      </w:r>
      <w:r w:rsidR="00747792">
        <w:t xml:space="preserve"> For PC1/2/4, form factor constraint is not as stringent as PC3, we propose to assume 2 dB from n260 or 4 dB from n257/n258/n261.</w:t>
      </w:r>
      <w:r>
        <w:t xml:space="preserve"> </w:t>
      </w:r>
      <w:r w:rsidR="008B0C0F">
        <w:t>The proposed values are also listed in the above table.</w:t>
      </w:r>
    </w:p>
    <w:p w14:paraId="5B0099EF" w14:textId="67E48132" w:rsidR="009E5AD5" w:rsidRPr="00C752EB" w:rsidRDefault="009E5AD5" w:rsidP="009E5AD5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5: </w:t>
      </w:r>
      <w:r w:rsidR="00747792">
        <w:rPr>
          <w:b/>
          <w:bCs/>
          <w:i/>
          <w:lang w:val="en-US" w:eastAsia="zh-CN"/>
        </w:rPr>
        <w:t xml:space="preserve">Min peak </w:t>
      </w:r>
      <w:r>
        <w:rPr>
          <w:b/>
          <w:bCs/>
          <w:i/>
          <w:lang w:val="en-US" w:eastAsia="zh-CN"/>
        </w:rPr>
        <w:t xml:space="preserve">EIRP </w:t>
      </w:r>
      <w:r w:rsidR="00747792">
        <w:rPr>
          <w:b/>
          <w:bCs/>
          <w:i/>
          <w:lang w:val="en-US" w:eastAsia="zh-CN"/>
        </w:rPr>
        <w:t xml:space="preserve">and EIRP spherical coverage </w:t>
      </w:r>
      <w:r>
        <w:rPr>
          <w:b/>
          <w:bCs/>
          <w:i/>
          <w:lang w:val="en-US" w:eastAsia="zh-CN"/>
        </w:rPr>
        <w:t xml:space="preserve">requirements for n262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2 dB degradation from n260 or 4 dB from n257/258/n261.  </w:t>
      </w:r>
    </w:p>
    <w:p w14:paraId="7ABFE9FE" w14:textId="746081DD" w:rsidR="009E5AD5" w:rsidRPr="00935C32" w:rsidRDefault="009E5AD5" w:rsidP="00935C32"/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05DA887A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In this contribution EIRP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>UE has been discussed. The following proposal is made.</w:t>
      </w:r>
    </w:p>
    <w:p w14:paraId="5EFA3FD0" w14:textId="77777777" w:rsidR="00402E7A" w:rsidRPr="008C7A8C" w:rsidRDefault="00402E7A" w:rsidP="00402E7A">
      <w:pPr>
        <w:rPr>
          <w:b/>
          <w:bCs/>
          <w:i/>
          <w:lang w:val="en-US" w:eastAsia="zh-CN"/>
        </w:rPr>
      </w:pPr>
      <w:r w:rsidRPr="008C7A8C">
        <w:rPr>
          <w:b/>
          <w:bCs/>
          <w:i/>
          <w:lang w:val="en-US" w:eastAsia="zh-CN"/>
        </w:rPr>
        <w:t xml:space="preserve">Observation 1. Network deployment of n262 is similar to </w:t>
      </w:r>
      <w:r>
        <w:rPr>
          <w:b/>
          <w:bCs/>
          <w:i/>
          <w:lang w:val="en-US" w:eastAsia="zh-CN"/>
        </w:rPr>
        <w:t>28/39 GHz</w:t>
      </w:r>
      <w:r w:rsidRPr="008C7A8C">
        <w:rPr>
          <w:b/>
          <w:bCs/>
          <w:i/>
          <w:lang w:val="en-US" w:eastAsia="zh-CN"/>
        </w:rPr>
        <w:t xml:space="preserve"> and EIRP requirements s</w:t>
      </w:r>
      <w:r>
        <w:rPr>
          <w:b/>
          <w:bCs/>
          <w:i/>
          <w:lang w:val="en-US" w:eastAsia="zh-CN"/>
        </w:rPr>
        <w:t>hould</w:t>
      </w:r>
      <w:r w:rsidRPr="008C7A8C">
        <w:rPr>
          <w:b/>
          <w:bCs/>
          <w:i/>
          <w:lang w:val="en-US" w:eastAsia="zh-CN"/>
        </w:rPr>
        <w:t xml:space="preserve"> match as much as possible.</w:t>
      </w:r>
    </w:p>
    <w:p w14:paraId="068BFE2F" w14:textId="65D43F41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>Proposal 1: Peak EIRP requirement for n262 power class 3 UE is 16.5 dBm.</w:t>
      </w:r>
    </w:p>
    <w:p w14:paraId="3B233970" w14:textId="3560EDF4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2</w:t>
      </w:r>
      <w:r w:rsidRPr="00C752EB">
        <w:rPr>
          <w:b/>
          <w:bCs/>
          <w:i/>
          <w:lang w:val="en-US" w:eastAsia="zh-CN"/>
        </w:rPr>
        <w:t xml:space="preserve">: EIRP </w:t>
      </w:r>
      <w:r>
        <w:rPr>
          <w:b/>
          <w:bCs/>
          <w:i/>
          <w:lang w:val="en-US" w:eastAsia="zh-CN"/>
        </w:rPr>
        <w:t xml:space="preserve">spherical coverage </w:t>
      </w:r>
      <w:r w:rsidRPr="00C752EB">
        <w:rPr>
          <w:b/>
          <w:bCs/>
          <w:i/>
          <w:lang w:val="en-US" w:eastAsia="zh-CN"/>
        </w:rPr>
        <w:t xml:space="preserve">requirement for n262 power class 3 UE is </w:t>
      </w:r>
      <w:r>
        <w:rPr>
          <w:b/>
          <w:bCs/>
          <w:i/>
          <w:lang w:val="en-US" w:eastAsia="zh-CN"/>
        </w:rPr>
        <w:t>5.8 dBm</w:t>
      </w:r>
      <w:r w:rsidRPr="00C752EB">
        <w:rPr>
          <w:b/>
          <w:bCs/>
          <w:i/>
          <w:lang w:val="en-US" w:eastAsia="zh-CN"/>
        </w:rPr>
        <w:t>.</w:t>
      </w:r>
    </w:p>
    <w:p w14:paraId="31FA2D83" w14:textId="1E34ACC2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3</w:t>
      </w:r>
      <w:r w:rsidRPr="00C752EB">
        <w:rPr>
          <w:b/>
          <w:bCs/>
          <w:i/>
          <w:lang w:val="en-US" w:eastAsia="zh-CN"/>
        </w:rPr>
        <w:t xml:space="preserve">: </w:t>
      </w:r>
      <w:r>
        <w:rPr>
          <w:b/>
          <w:bCs/>
          <w:i/>
          <w:lang w:val="en-US" w:eastAsia="zh-CN"/>
        </w:rPr>
        <w:t>Multi-band relaxation values for n262 are the same as n259/n260.</w:t>
      </w:r>
    </w:p>
    <w:p w14:paraId="5B683208" w14:textId="056327F3" w:rsidR="00747792" w:rsidRPr="00C752EB" w:rsidRDefault="00747792" w:rsidP="00747792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>Proposal 5: Min peak EIRP and EIRP spherical coverage requirements for n262 are derived assuming 2 dB degradation from n260 or 4 dB from n257/258/n261.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26C3C6A3" w14:textId="45F017EA" w:rsidR="00DC6358" w:rsidRDefault="00F16B29" w:rsidP="006F425B">
      <w:r>
        <w:t xml:space="preserve">[1] </w:t>
      </w:r>
      <w:r w:rsidR="006F425B" w:rsidRPr="006F425B">
        <w:t>R4-2016879</w:t>
      </w:r>
      <w:r w:rsidR="006F425B" w:rsidRPr="006F425B">
        <w:tab/>
        <w:t>WF on UE RF requirement of n262</w:t>
      </w:r>
      <w:r w:rsidR="006F425B" w:rsidRPr="006F425B">
        <w:tab/>
        <w:t>Qualcomm, Nokia, Sony</w:t>
      </w:r>
    </w:p>
    <w:p w14:paraId="053FDAA7" w14:textId="06713F2A" w:rsidR="00D14595" w:rsidRPr="000B62B7" w:rsidRDefault="000B62B7" w:rsidP="00D14595">
      <w:r w:rsidRPr="000B62B7">
        <w:t>[</w:t>
      </w:r>
      <w:r w:rsidR="00C752EB">
        <w:t>2</w:t>
      </w:r>
      <w:r w:rsidRPr="000B62B7">
        <w:t>] R4-2014263</w:t>
      </w:r>
      <w:r w:rsidRPr="000B62B7">
        <w:tab/>
        <w:t>Discussion on PC3 EIRP and EIS in n262</w:t>
      </w:r>
      <w:r w:rsidRPr="000B62B7">
        <w:tab/>
        <w:t>Qualcomm Incorporated</w:t>
      </w:r>
    </w:p>
    <w:p w14:paraId="31D21D00" w14:textId="7086A011" w:rsidR="000B62B7" w:rsidRPr="000B62B7" w:rsidRDefault="000B62B7" w:rsidP="00D14595">
      <w:r w:rsidRPr="000B62B7">
        <w:t>[</w:t>
      </w:r>
      <w:r w:rsidR="00C752EB">
        <w:t>3</w:t>
      </w:r>
      <w:r w:rsidRPr="000B62B7">
        <w:t>] R4-2015855</w:t>
      </w:r>
      <w:r w:rsidRPr="000B62B7">
        <w:tab/>
        <w:t>Link budget for PC3 for n262</w:t>
      </w:r>
      <w:r w:rsidRPr="000B62B7">
        <w:tab/>
        <w:t>Sony, Ericsson</w:t>
      </w:r>
    </w:p>
    <w:p w14:paraId="273CB524" w14:textId="5A51AE85" w:rsidR="00080512" w:rsidRDefault="000B62B7">
      <w:r w:rsidRPr="000B62B7">
        <w:t>[</w:t>
      </w:r>
      <w:r w:rsidR="00C752EB">
        <w:t>4</w:t>
      </w:r>
      <w:r w:rsidRPr="000B62B7">
        <w:t>] R4-2015888</w:t>
      </w:r>
      <w:r w:rsidRPr="000B62B7">
        <w:tab/>
        <w:t>PC3 minimum peak EIRP and EIS requirements for band n262</w:t>
      </w:r>
      <w:r w:rsidRPr="000B62B7">
        <w:tab/>
        <w:t>Intel Corporation</w:t>
      </w:r>
    </w:p>
    <w:p w14:paraId="0FFA29A6" w14:textId="616AA65A" w:rsidR="000B62B7" w:rsidRDefault="000B62B7">
      <w:r w:rsidRPr="000B62B7">
        <w:t>[</w:t>
      </w:r>
      <w:r w:rsidR="00C752EB">
        <w:t>5</w:t>
      </w:r>
      <w:r w:rsidRPr="000B62B7">
        <w:t>] R4-2016229</w:t>
      </w:r>
      <w:r w:rsidRPr="000B62B7">
        <w:tab/>
        <w:t>EIRP and EIS evaluation for band n262</w:t>
      </w:r>
      <w:r w:rsidRPr="000B62B7">
        <w:tab/>
        <w:t>vivo</w:t>
      </w:r>
    </w:p>
    <w:p w14:paraId="23D7901C" w14:textId="71255D67" w:rsidR="000B62B7" w:rsidRDefault="000B62B7">
      <w:r w:rsidRPr="000B62B7">
        <w:t>[</w:t>
      </w:r>
      <w:r w:rsidR="00C752EB">
        <w:t>6</w:t>
      </w:r>
      <w:r w:rsidRPr="000B62B7">
        <w:t>] R4-2016296</w:t>
      </w:r>
      <w:r w:rsidRPr="000B62B7">
        <w:tab/>
        <w:t>Peak EIRP and Peak EIS for band n262</w:t>
      </w:r>
      <w:r w:rsidRPr="000B62B7">
        <w:tab/>
        <w:t>Apple Inc.</w:t>
      </w:r>
    </w:p>
    <w:sectPr w:rsidR="000B62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69A62" w14:textId="77777777" w:rsidR="000D1797" w:rsidRDefault="000D1797">
      <w:r>
        <w:separator/>
      </w:r>
    </w:p>
  </w:endnote>
  <w:endnote w:type="continuationSeparator" w:id="0">
    <w:p w14:paraId="6C31E1F6" w14:textId="77777777" w:rsidR="000D1797" w:rsidRDefault="000D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33A3E" w14:textId="77777777" w:rsidR="000D1797" w:rsidRDefault="000D1797">
      <w:r>
        <w:separator/>
      </w:r>
    </w:p>
  </w:footnote>
  <w:footnote w:type="continuationSeparator" w:id="0">
    <w:p w14:paraId="735A1B0F" w14:textId="77777777" w:rsidR="000D1797" w:rsidRDefault="000D1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5"/>
  </w:num>
  <w:num w:numId="15">
    <w:abstractNumId w:val="12"/>
  </w:num>
  <w:num w:numId="16">
    <w:abstractNumId w:val="20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84086"/>
    <w:rsid w:val="000B62B7"/>
    <w:rsid w:val="000B7DB1"/>
    <w:rsid w:val="000C47C3"/>
    <w:rsid w:val="000D1797"/>
    <w:rsid w:val="000D58AB"/>
    <w:rsid w:val="000D7463"/>
    <w:rsid w:val="000F31BB"/>
    <w:rsid w:val="00113DFC"/>
    <w:rsid w:val="00133525"/>
    <w:rsid w:val="0014436D"/>
    <w:rsid w:val="00157C6F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212FFB"/>
    <w:rsid w:val="0021588F"/>
    <w:rsid w:val="002347A2"/>
    <w:rsid w:val="00237777"/>
    <w:rsid w:val="002675F0"/>
    <w:rsid w:val="00292B9D"/>
    <w:rsid w:val="00292BEE"/>
    <w:rsid w:val="002A2F73"/>
    <w:rsid w:val="002B484D"/>
    <w:rsid w:val="002B6339"/>
    <w:rsid w:val="002C432C"/>
    <w:rsid w:val="002D6F2D"/>
    <w:rsid w:val="002E00EE"/>
    <w:rsid w:val="003172DC"/>
    <w:rsid w:val="00323359"/>
    <w:rsid w:val="00326A20"/>
    <w:rsid w:val="003405BD"/>
    <w:rsid w:val="00350AE3"/>
    <w:rsid w:val="0035462D"/>
    <w:rsid w:val="00361279"/>
    <w:rsid w:val="003765B8"/>
    <w:rsid w:val="0039735C"/>
    <w:rsid w:val="003C2B65"/>
    <w:rsid w:val="003C3971"/>
    <w:rsid w:val="003D254C"/>
    <w:rsid w:val="003E6C12"/>
    <w:rsid w:val="003F4006"/>
    <w:rsid w:val="00402E7A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B1216"/>
    <w:rsid w:val="004D3578"/>
    <w:rsid w:val="004D7480"/>
    <w:rsid w:val="004E213A"/>
    <w:rsid w:val="004F0988"/>
    <w:rsid w:val="004F3340"/>
    <w:rsid w:val="004F79C0"/>
    <w:rsid w:val="005064BD"/>
    <w:rsid w:val="00514AEA"/>
    <w:rsid w:val="0053388B"/>
    <w:rsid w:val="00535773"/>
    <w:rsid w:val="00543E6C"/>
    <w:rsid w:val="005522AE"/>
    <w:rsid w:val="00557C3D"/>
    <w:rsid w:val="00560155"/>
    <w:rsid w:val="00561589"/>
    <w:rsid w:val="00563176"/>
    <w:rsid w:val="00565087"/>
    <w:rsid w:val="00565D9B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14FDF"/>
    <w:rsid w:val="006215F2"/>
    <w:rsid w:val="00630334"/>
    <w:rsid w:val="0063543D"/>
    <w:rsid w:val="00637DB7"/>
    <w:rsid w:val="00647114"/>
    <w:rsid w:val="00665AEF"/>
    <w:rsid w:val="0066613A"/>
    <w:rsid w:val="00666419"/>
    <w:rsid w:val="0066720A"/>
    <w:rsid w:val="0067040A"/>
    <w:rsid w:val="00692DD9"/>
    <w:rsid w:val="006942C1"/>
    <w:rsid w:val="006A323F"/>
    <w:rsid w:val="006B30D0"/>
    <w:rsid w:val="006C249F"/>
    <w:rsid w:val="006C3D95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4E76"/>
    <w:rsid w:val="00747417"/>
    <w:rsid w:val="00747792"/>
    <w:rsid w:val="00774DA4"/>
    <w:rsid w:val="00781869"/>
    <w:rsid w:val="00781F0F"/>
    <w:rsid w:val="007A0B69"/>
    <w:rsid w:val="007A4C0C"/>
    <w:rsid w:val="007B600E"/>
    <w:rsid w:val="007D444E"/>
    <w:rsid w:val="007F0F4A"/>
    <w:rsid w:val="007F1940"/>
    <w:rsid w:val="007F53E6"/>
    <w:rsid w:val="008028A4"/>
    <w:rsid w:val="00830747"/>
    <w:rsid w:val="00843319"/>
    <w:rsid w:val="008440BD"/>
    <w:rsid w:val="008768CA"/>
    <w:rsid w:val="008803A9"/>
    <w:rsid w:val="00885D62"/>
    <w:rsid w:val="00895378"/>
    <w:rsid w:val="008A68CE"/>
    <w:rsid w:val="008B0C0F"/>
    <w:rsid w:val="008C384C"/>
    <w:rsid w:val="008C7A8C"/>
    <w:rsid w:val="008D4198"/>
    <w:rsid w:val="0090271F"/>
    <w:rsid w:val="00902E23"/>
    <w:rsid w:val="00907485"/>
    <w:rsid w:val="009114D7"/>
    <w:rsid w:val="0091348E"/>
    <w:rsid w:val="00916F95"/>
    <w:rsid w:val="00917CCB"/>
    <w:rsid w:val="00920E51"/>
    <w:rsid w:val="00920FDF"/>
    <w:rsid w:val="00935C32"/>
    <w:rsid w:val="00942EC2"/>
    <w:rsid w:val="00946A70"/>
    <w:rsid w:val="009548EE"/>
    <w:rsid w:val="00957086"/>
    <w:rsid w:val="00997088"/>
    <w:rsid w:val="00997F99"/>
    <w:rsid w:val="009A2C4C"/>
    <w:rsid w:val="009C6B22"/>
    <w:rsid w:val="009E5AD5"/>
    <w:rsid w:val="009E7D52"/>
    <w:rsid w:val="009F0B8F"/>
    <w:rsid w:val="009F37B7"/>
    <w:rsid w:val="009F4274"/>
    <w:rsid w:val="009F604A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E4E25"/>
    <w:rsid w:val="00AE65E2"/>
    <w:rsid w:val="00AF4ECD"/>
    <w:rsid w:val="00B05E04"/>
    <w:rsid w:val="00B15449"/>
    <w:rsid w:val="00B34AFE"/>
    <w:rsid w:val="00B35E18"/>
    <w:rsid w:val="00B52EB8"/>
    <w:rsid w:val="00B532EB"/>
    <w:rsid w:val="00B62C25"/>
    <w:rsid w:val="00B649F9"/>
    <w:rsid w:val="00B67287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33079"/>
    <w:rsid w:val="00C45231"/>
    <w:rsid w:val="00C71D11"/>
    <w:rsid w:val="00C72833"/>
    <w:rsid w:val="00C752EB"/>
    <w:rsid w:val="00C80F1D"/>
    <w:rsid w:val="00C93F40"/>
    <w:rsid w:val="00C955EA"/>
    <w:rsid w:val="00CA39FF"/>
    <w:rsid w:val="00CA3D0C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55EB"/>
    <w:rsid w:val="00D76048"/>
    <w:rsid w:val="00D873C6"/>
    <w:rsid w:val="00D87E00"/>
    <w:rsid w:val="00D9134D"/>
    <w:rsid w:val="00DA7A03"/>
    <w:rsid w:val="00DB1818"/>
    <w:rsid w:val="00DB64A4"/>
    <w:rsid w:val="00DC1779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E02131"/>
    <w:rsid w:val="00E07C6B"/>
    <w:rsid w:val="00E16509"/>
    <w:rsid w:val="00E359ED"/>
    <w:rsid w:val="00E35F95"/>
    <w:rsid w:val="00E44582"/>
    <w:rsid w:val="00E71149"/>
    <w:rsid w:val="00E77645"/>
    <w:rsid w:val="00EA15B0"/>
    <w:rsid w:val="00EA5EA7"/>
    <w:rsid w:val="00EC4A25"/>
    <w:rsid w:val="00ED6E35"/>
    <w:rsid w:val="00EE4C73"/>
    <w:rsid w:val="00F025A2"/>
    <w:rsid w:val="00F04712"/>
    <w:rsid w:val="00F13360"/>
    <w:rsid w:val="00F16B29"/>
    <w:rsid w:val="00F22EC7"/>
    <w:rsid w:val="00F31F83"/>
    <w:rsid w:val="00F325C8"/>
    <w:rsid w:val="00F42F01"/>
    <w:rsid w:val="00F653B8"/>
    <w:rsid w:val="00F9008D"/>
    <w:rsid w:val="00F91F36"/>
    <w:rsid w:val="00FA1266"/>
    <w:rsid w:val="00FC0B8E"/>
    <w:rsid w:val="00FC1192"/>
    <w:rsid w:val="00FC3740"/>
    <w:rsid w:val="00FC3951"/>
    <w:rsid w:val="00FD2747"/>
    <w:rsid w:val="00FE6C2C"/>
    <w:rsid w:val="00FE70CD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4389-57BE-4F7C-87B7-D1798024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61</cp:revision>
  <cp:lastPrinted>2019-02-25T14:05:00Z</cp:lastPrinted>
  <dcterms:created xsi:type="dcterms:W3CDTF">2021-01-03T23:09:00Z</dcterms:created>
  <dcterms:modified xsi:type="dcterms:W3CDTF">2021-01-15T03:43:00Z</dcterms:modified>
</cp:coreProperties>
</file>